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jc w:val="both"/>
        <w:outlineLvl w:val="0"/>
        <w:rPr>
          <w:b/>
          <w:color w:themeColor="text1" w:val="000000"/>
          <w:sz w:val="28"/>
          <w:szCs w:val="28"/>
        </w:rPr>
      </w:pPr>
      <w:r>
        <w:rPr>
          <w:b/>
          <w:color w:themeColor="text1" w:val="000000"/>
          <w:sz w:val="28"/>
          <w:szCs w:val="28"/>
        </w:rPr>
        <w:t xml:space="preserve">Wymagania na poszczególne oceny </w:t>
      </w:r>
      <w:r>
        <w:rPr>
          <w:b/>
          <w:color w:themeColor="text1" w:val="000000"/>
          <w:sz w:val="28"/>
          <w:szCs w:val="28"/>
        </w:rPr>
        <w:t xml:space="preserve">z informatyki klasa 4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Wymagania na każdy stopień wyższy niż </w:t>
      </w:r>
      <w:r>
        <w:rPr>
          <w:b/>
        </w:rPr>
        <w:t>dopuszczający</w:t>
      </w:r>
      <w:r>
        <w:rPr/>
        <w:t xml:space="preserve"> obejmują również wymagania na wszystkie stopnie niższe.</w:t>
      </w:r>
    </w:p>
    <w:p>
      <w:pPr>
        <w:pStyle w:val="Normal"/>
        <w:jc w:val="both"/>
        <w:rPr/>
      </w:pPr>
      <w:r>
        <w:rPr>
          <w:b/>
        </w:rPr>
        <w:t>Wymagania na ocenę celującą</w:t>
      </w:r>
      <w:r>
        <w:rPr/>
        <w:t xml:space="preserve"> obejmują stosowanie przyswojonych informacji i umiejętności w sytuacjach trudnych, złożonych i nietypowych.</w:t>
      </w:r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-Siatka"/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255"/>
        <w:gridCol w:w="2258"/>
        <w:gridCol w:w="2256"/>
        <w:gridCol w:w="2300"/>
      </w:tblGrid>
      <w:tr>
        <w:trPr/>
        <w:tc>
          <w:tcPr>
            <w:tcW w:w="9069" w:type="dxa"/>
            <w:gridSpan w:val="4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Ocena</w:t>
            </w:r>
          </w:p>
        </w:tc>
      </w:tr>
      <w:tr>
        <w:trPr/>
        <w:tc>
          <w:tcPr>
            <w:tcW w:w="225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Stopień dopuszczający</w:t>
              <w:br/>
              <w:t>Uczeń: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Stopień dostateczny</w:t>
              <w:br/>
              <w:t>Uczeń:</w:t>
            </w:r>
          </w:p>
        </w:tc>
        <w:tc>
          <w:tcPr>
            <w:tcW w:w="225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 xml:space="preserve">Stopień dobry </w:t>
              <w:br/>
              <w:t>Uczeń:</w:t>
            </w:r>
          </w:p>
        </w:tc>
        <w:tc>
          <w:tcPr>
            <w:tcW w:w="23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cs="Calibri" w:cstheme="minorHAnsi"/>
                <w:b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 xml:space="preserve">Stopień bardzo dobry </w:t>
              <w:br/>
              <w:t>Uczeń:</w:t>
            </w:r>
          </w:p>
        </w:tc>
      </w:tr>
      <w:tr>
        <w:trPr/>
        <w:tc>
          <w:tcPr>
            <w:tcW w:w="2255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wymienia zasady bezpieczeństwa obowiązujące w pracowni komputerowej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stosuje poznane zasady bezpieczeństwa w pracowni oraz podczas pracy na komputerze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5" w:left="255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określa, za co może uzyskać daną ocenę; wymienia możliwości poprawy oceny niedostatecznej oraz zasady pracy na informatyce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5" w:left="255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wyjaśnia, czym jest komputer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elementy wchodzące w skład zestawu komputerowego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podaje przykłady urządzeń, które można podłączyć do komputera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określa, jaki system operacyjny jest zainstalowany na szkolnym i domowym komputerze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odróżnia plik od folderu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wyjaśnia, czym jest internet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przykłady zagrożeń, czyhających na użytkowników sieci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podaje zasady bezpiecznego korzystania z internetu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wymienia osoby i instytucje, do których może zwrócić się o pomoc w przypadku poczucia zagrożenia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wyjaśnia, do czego służą przeglądarka internetowa i wyszukiwarka internetowa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podaje przykład wyszukiwarki i przykład przeglądarki internetowej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wyjaśnia, czym jest netykieta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wysyła wiadomość za pośrednictwem poczty elektronicznej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wykorzystuje program do współpracy zdalnej, na przykład Microsoft Teams, do komunikacji ze znajomymi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przesyła plik do usługi w chmurze, na przykład OneDrive,  i pobiera zapisany w niej plik na swój komputer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worzy nowe pliki i foldery w chmurze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ustawia wymiary obrazu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prosty rysunek statku bez wykorzystania kształtu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Krzywa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tło obrazu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z pomocą nauczyciela wkleja statki na obraz i zmienia ich wielkość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dodaje tytuł plakatu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wkleja zdjęcia do obrazu z wykorzystaniem narzędzia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Wklej z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buduje prosty skrypt określający ruch duszka po scenie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uruchamia skrypty zbudowane w programie oraz zatrzymuje ich działanie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buduje prosty skrypt określający sterowanie duszkiem za pomocą klawiatury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usuwa duszki z projektu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buduje prosty skrypt powodujący wykonanie mnożenia dwóch liczb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podstawowe opcje formatowania dostępne w edytorze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zapisuje menu w dokumencie tekstowym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54" w:left="254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współpracuje w grupie przy rozwiązywaniu zadań </w:t>
            </w:r>
          </w:p>
        </w:tc>
        <w:tc>
          <w:tcPr>
            <w:tcW w:w="22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trzy spośród elementów, z których jest zbudowany komputer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 pojęcia: urządzenie wejścia i urządzenie wyjścia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po jednym urządzeniu wejścia i wyjścia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podaje przykłady zawodów, w których potrzebna jest umiejętność pracy na komputerze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wyjaśnia pojęcia: program komputerowy i system operacyjny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rozróżnia elementy wchodzące w skład nazwy pliku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z pomocą nauczyciela tworzy folder i porządkuje jego zawartość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wymienia zastosowania internetu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zasady bezpiecznego korzystania z internetu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odróżnia przeglądarkę od wyszukiwarki internetowej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wyszukuje znaczenia prostych haseł na stronach internetowych wskazanych w podręczniku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wyjaśnia, czym są prawa autorskie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przestrzega zasad wykorzystywania materiałów znalezionych w internecie,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podaje przykłady zastosowań konta pocztowego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przestrzega netykiety w komunikacji za pomocą poczty elektronicznej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wyjaśnia, jakie cechy powinno mieć hasło dostępu do konta pocztowego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omawia zasady współpracy w sieci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edytuje dokumenty zapisane w chmurze, na przykład w usłudze OneDrive,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pracuje w tym samym czasie z innymi osobami nad tym samym dokumentem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używa klawisza </w:t>
            </w: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pl-PL" w:eastAsia="en-US" w:bidi="ar-SA"/>
              </w:rPr>
              <w:t>Shift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podczas rysowania pionowych i poziomych odcinków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tworzy kopię obiektu z użyciem klawisza </w:t>
            </w: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pl-PL" w:eastAsia="en-US" w:bidi="ar-SA"/>
              </w:rPr>
              <w:t>Ctrl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tworzy obiekty z wykorzystaniem 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Kształtów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, dobierając kolory oraz wygląd konturu i wypełnienia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używa klawisza </w:t>
            </w: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pl-PL" w:eastAsia="en-US" w:bidi="ar-SA"/>
              </w:rPr>
              <w:t>Shift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podczas rysowania koła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pracuje w dwóch oknach programu Paint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dopasowuje wielkość zdjęć do wielkości obrazu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rozmieszcza elementy na plakacie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wstawia podpisy do zdjęć, dobierając krój, rozmiar i kolor czcionki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zmienia tło sceny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zmienia wygląd i nazwę postaci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zmienia wielkość duszków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dostosowuje tło sceny do tematyki gry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używa narzędzia </w:t>
            </w: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pl-PL" w:eastAsia="pl-PL" w:bidi="ar-SA"/>
              </w:rPr>
              <w:t>Tekst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 do wykonania tła z instrukcją gry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zmienne i ustawia ich wartości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 pojęcia: akapit, wcięcie akapitowe,  interlinia, formatowanie tekstu, miękki enter, twarda spacja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pisze krótką notatkę i formatuje ją, używając podstawowych opcji edytora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i stosuje opcje wyrównywania tekstu względem marginesów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76" w:left="176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wstawia obiekt </w:t>
            </w:r>
            <w:r>
              <w:rPr>
                <w:rFonts w:eastAsia="Times New Roman" w:cs="Calibri" w:cstheme="minorHAnsi"/>
                <w:b/>
                <w:bCs/>
                <w:kern w:val="0"/>
                <w:sz w:val="20"/>
                <w:szCs w:val="20"/>
                <w:lang w:val="pl-PL" w:eastAsia="pl-PL" w:bidi="ar-SA"/>
              </w:rPr>
              <w:t>WordArt</w:t>
            </w:r>
          </w:p>
        </w:tc>
        <w:tc>
          <w:tcPr>
            <w:tcW w:w="225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 przeznaczenie trzech spośród elementów, z których jest zbudowany komputer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wymienia po trzy urządzenia wejścia i wyjścia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nazwy trzech systemów operacyjnych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wskazuje różnice w zasadach użytkowania programów komercyjnych i niekomercyjnych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wyjaśnia różnice między plikiem i folderem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rozpoznaje typy plików na podstawie ich rozszerzeń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samodzielnie porządkuje zawartość folderu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omawia korzyści i zagrożenia związane z poszczególnymi sposobami wykorzystania internetu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wymienia nazwy przynajmniej dwóch przeglądarek i dwóch wyszukiwarek internetowych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formułuje odpowiednie zapytania w wyszukiwarce internetowej oraz wybiera treści z otrzymanych wyników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korzysta z internetowego tłumacza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kopiuje ilustrację ze strony internetowej, a następnie wkleja ją do dokumentu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wysyła wiadomość do więcej niż jednego odbiorcy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wykorzystuje pola 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Do wiadomości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 oraz </w:t>
            </w: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pl-PL" w:eastAsia="en-US" w:bidi="ar-SA"/>
              </w:rPr>
              <w:t>Ukryte do wiadomości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wykorzystuje narzędzia dostępne w chmurze do gromadzenia materiałów oraz zespołowego wykonywania zadań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porządkuje pliki i foldery zapisane w chmurze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rysunek statku z wielokrotnym wykorzystaniem kształtu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Krzywa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opcje obracania obiektu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na obrazie efekt zachodzącego słońca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sprawnie przełącza się między otwartymi oknami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wkleja na obraz obiekty skopiowane z innych plików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dopasowuje wielkość wstawionych obiektów do tworzonej kompozycji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opcje obracania obiektu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usuwa zdjęcia i tekst z obrazu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narzędzie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Selektor kolorów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blok powodujący powtarzanie poleceń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określa za pomocą bloku z napisem „jeżeli” wykonanie części skryptu po spełnieniu danego warunku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bloki powodujące obrót duszka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blok, przy pomocy którego można ustawić określoną liczbę powtórzeń wykonania poleceń umieszczonych w jego wnętrzu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bloki powodujące ukrycie i pokazanie duszka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ustawia w skrypcie ruch duszka wstecz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określa w skrypcie losowanie wartości zmiennych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określa w skrypcie wyświetlenie na scenie działania z wartościami zmiennych oraz pola do wpisania odpowiedzi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stosuje blok z napisami „jeżeli”, „to” i „w przeciwnym razie”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wymienia podstawowe zasady formatowania tekstu i stosuje je podczas sporządzania dokumentów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stosuje opcję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Pokaż wszystko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, aby sprawdzić poprawność formatowania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230" w:left="230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formatuje obiekt </w:t>
            </w:r>
            <w:r>
              <w:rPr>
                <w:rFonts w:eastAsia="Times New Roman" w:cs="Calibri" w:cstheme="minorHAnsi"/>
                <w:b/>
                <w:kern w:val="0"/>
                <w:sz w:val="20"/>
                <w:szCs w:val="20"/>
                <w:lang w:val="pl-PL" w:eastAsia="pl-PL" w:bidi="ar-SA"/>
              </w:rPr>
              <w:t>WordArt</w:t>
            </w:r>
          </w:p>
        </w:tc>
        <w:tc>
          <w:tcPr>
            <w:tcW w:w="2300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5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wyjaśnia zastosowanie pięciu spośród elementów, z których jest zbudowany komputer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5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klasyfikuje urządzenia na wprowadzające dane do komputera lub wyprowadzające dane z komputera</w:t>
            </w:r>
          </w:p>
          <w:p>
            <w:pPr>
              <w:pStyle w:val="Normal"/>
              <w:widowControl/>
              <w:spacing w:before="0" w:after="0"/>
              <w:ind w:hanging="152" w:left="152"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• </w:t>
            </w: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wskazuje przynajmniej trzy płatne programy używane podczas pracy na komputerze i ich darmowe odpowiedniki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5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dba o zabezpieczenie swojego komputera przed zagrożeniami internetowymi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5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wyszukuje informacje w internecie, korzystając z zaawansowanych funkcji wyszukiwarek </w:t>
            </w: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zapisuje adresy </w:t>
              <w:br/>
              <w:t xml:space="preserve">e-mail na swoim koncie pocztowym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52" w:left="152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 xml:space="preserve">wysyła wiadomość e-mail </w:t>
              <w:br/>
              <w:t>z załącznikami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52" w:left="152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Calibri" w:cs="Calibri" w:cstheme="minorHAnsi"/>
                <w:kern w:val="0"/>
                <w:sz w:val="20"/>
                <w:szCs w:val="20"/>
                <w:lang w:val="pl-PL" w:eastAsia="en-US" w:bidi="ar-SA"/>
              </w:rPr>
              <w:t>opisuje wady i zalety komunikacji internetowej oraz porównuje komunikację internetową z rozmową na żywo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5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rysunek statku ze szczególną starannością i dbałością o szczegóły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52" w:left="152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wykonuje grafikę ze starannością i dbałością o detale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42" w:left="152"/>
              <w:contextualSpacing/>
              <w:jc w:val="left"/>
              <w:rPr>
                <w:rFonts w:cs="Calibri" w:cstheme="minorHAnsi"/>
                <w:sz w:val="20"/>
                <w:szCs w:val="20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tworzy dodatkowe obiekty i umieszcza je na obrazie marynistycznym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4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dodaje do tytułu efekt cienia liter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4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dodaje nowe duszki do projektu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4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używa bloków określających styl obrotu duszka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4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łączy wiele bloków określających wyświetlenie komunikatu o dowolnej treści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4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objaśnia poszczególne etapy tworzenia skryptu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4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poprawnie sformatowane teksty 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4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>ustawia odstępy między akapitami i interlinię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ind w:hanging="142" w:left="152"/>
              <w:contextualSpacing/>
              <w:jc w:val="left"/>
              <w:rPr>
                <w:rFonts w:eastAsia="Times New Roman" w:cs="Calibri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="Calibri" w:cstheme="minorHAnsi"/>
                <w:kern w:val="0"/>
                <w:sz w:val="20"/>
                <w:szCs w:val="20"/>
                <w:lang w:val="pl-PL" w:eastAsia="pl-PL" w:bidi="ar-SA"/>
              </w:rPr>
              <w:t xml:space="preserve">tworzy menu z zastosowaniem różnych opcji formatowania tekstu </w:t>
            </w:r>
          </w:p>
        </w:tc>
      </w:tr>
    </w:tbl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sectPr>
      <w:footerReference w:type="default" r:id="rId2"/>
      <w:type w:val="nextPage"/>
      <w:pgSz w:w="11906" w:h="16838"/>
      <w:pgMar w:left="1418" w:right="1418" w:gutter="0" w:header="0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4"/>
      <w:ind w:left="20"/>
      <w:rPr>
        <w:rFonts w:ascii="Times" w:hAnsi="Times"/>
        <w:color w:themeColor="text1" w:val="000000"/>
        <w:sz w:val="20"/>
        <w:szCs w:val="20"/>
      </w:rPr>
    </w:pPr>
    <w:r>
      <w:rPr>
        <w:rFonts w:ascii="Times" w:hAnsi="Times"/>
        <w:color w:themeColor="text1" w:val="000000"/>
        <w:sz w:val="20"/>
        <w:szCs w:val="20"/>
      </w:rPr>
      <w:t xml:space="preserve">© Copyright by Nowa Era Sp. z o.o. • </w:t>
    </w:r>
    <w:hyperlink r:id="rId1">
      <w:r>
        <w:rPr>
          <w:rFonts w:ascii="Times" w:hAnsi="Times"/>
          <w:color w:themeColor="text1" w:val="000000"/>
          <w:sz w:val="20"/>
          <w:szCs w:val="20"/>
        </w:rPr>
        <w:t>www.nowaera.pl</w: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1f80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1024a6"/>
    <w:rPr/>
  </w:style>
  <w:style w:type="character" w:styleId="StopkaZnak" w:customStyle="1">
    <w:name w:val="Stopka Znak"/>
    <w:basedOn w:val="DefaultParagraphFont"/>
    <w:uiPriority w:val="99"/>
    <w:qFormat/>
    <w:rsid w:val="001024a6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92e3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92e3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92e3a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92e3a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63abd"/>
    <w:pPr>
      <w:spacing w:before="0" w:after="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024a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1024a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92e3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92e3a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92e3a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1e589a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f6b0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nowaera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LibreOffice/7.6.4.1$Windows_X86_64 LibreOffice_project/e19e193f88cd6c0525a17fb7a176ed8e6a3e2aa1</Application>
  <AppVersion>15.0000</AppVersion>
  <Pages>3</Pages>
  <Words>1167</Words>
  <Characters>6986</Characters>
  <CharactersWithSpaces>7954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2024-08-08T11:32:00Z</dcterms:created>
  <dc:creator>Krzys Spalinski</dc:creator>
  <dc:description/>
  <dc:language>pl-PL</dc:language>
  <cp:lastModifiedBy/>
  <dcterms:modified xsi:type="dcterms:W3CDTF">2024-09-15T11:08:28Z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